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D2" w:rsidRDefault="00071FD2" w:rsidP="00071FD2">
      <w:pPr>
        <w:pStyle w:val="meta-info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 xml:space="preserve"> </w:t>
      </w:r>
    </w:p>
    <w:p w:rsidR="00071FD2" w:rsidRDefault="00071FD2" w:rsidP="00071FD2">
      <w:pPr>
        <w:pStyle w:val="Normlnweb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noProof/>
          <w:color w:val="2F2F2F"/>
          <w:sz w:val="21"/>
          <w:szCs w:val="21"/>
        </w:rPr>
        <w:drawing>
          <wp:inline distT="0" distB="0" distL="0" distR="0">
            <wp:extent cx="6667500" cy="4686300"/>
            <wp:effectExtent l="0" t="0" r="0" b="0"/>
            <wp:docPr id="2" name="Obrázek 2" descr="https://www.vetkom.cz/wp-content/uploads/2019/04/2019-04-02-VZTEKLINA-cipovani-2020-1-7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tkom.cz/wp-content/uploads/2019/04/2019-04-02-VZTEKLINA-cipovani-2020-1-700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E3E" w:rsidRDefault="00216E3E" w:rsidP="00071FD2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F2F2F"/>
          <w:sz w:val="21"/>
          <w:szCs w:val="21"/>
        </w:rPr>
      </w:pPr>
    </w:p>
    <w:p w:rsidR="00071FD2" w:rsidRDefault="00071FD2" w:rsidP="00071FD2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>Každý chovatel psa dnes ví, že očkování proti vzteklině je pro něj povinné. Tuto povinnost chovatelů zadává zákon o veterinární péči neboli veterinární zákon.</w:t>
      </w:r>
    </w:p>
    <w:p w:rsidR="00071FD2" w:rsidRDefault="00071FD2" w:rsidP="00071FD2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 xml:space="preserve">Většina chovatelů také ví o tom, že některé vakcíny proti vzteklině se přeočkovávají po třech letech </w:t>
      </w:r>
      <w:bookmarkStart w:id="0" w:name="_GoBack"/>
      <w:bookmarkEnd w:id="0"/>
      <w:r>
        <w:rPr>
          <w:rFonts w:ascii="Arial" w:hAnsi="Arial" w:cs="Arial"/>
          <w:color w:val="2F2F2F"/>
          <w:sz w:val="21"/>
          <w:szCs w:val="21"/>
        </w:rPr>
        <w:t>i tu skutečnost, že pro cestování do zahraničí dnes potřebují platné očkování proti vzteklině v pase, nikoli pouze v očkovacím průkazu.</w:t>
      </w:r>
    </w:p>
    <w:p w:rsidR="00071FD2" w:rsidRDefault="00071FD2" w:rsidP="00071FD2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 xml:space="preserve">Málo chovatelů ovšem ví, že byla schválena novela veterinárního zákona, která říká, že </w:t>
      </w:r>
      <w:r w:rsidR="009473DB" w:rsidRPr="000E798D">
        <w:rPr>
          <w:rFonts w:ascii="Arial" w:hAnsi="Arial" w:cs="Arial"/>
          <w:b/>
          <w:color w:val="FF0000"/>
          <w:sz w:val="28"/>
          <w:szCs w:val="28"/>
        </w:rPr>
        <w:t>s účinností od 1. ledna</w:t>
      </w:r>
      <w:r w:rsidRPr="000E798D">
        <w:rPr>
          <w:rFonts w:ascii="Arial" w:hAnsi="Arial" w:cs="Arial"/>
          <w:b/>
          <w:color w:val="FF0000"/>
          <w:sz w:val="28"/>
          <w:szCs w:val="28"/>
        </w:rPr>
        <w:t xml:space="preserve"> 2020 musí být každý pes, který se k veterinárnímu lékaři dostaví na očkování proti vzteklině, zároveň očipovaný. Jinými slovy, veterinární lékař již od roku 2020 nebude moci naočkovat proti vzteklině neočipovaného psa.</w:t>
      </w:r>
    </w:p>
    <w:p w:rsidR="00071FD2" w:rsidRDefault="00071FD2" w:rsidP="00071FD2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 xml:space="preserve">Chovatelé, kteří se svým psem cestují a kterých není málo, se ničeho obávat nemusejí, neboť díky vystavení pasu museli již v minulosti nechat svého psa </w:t>
      </w:r>
      <w:proofErr w:type="spellStart"/>
      <w:r>
        <w:rPr>
          <w:rFonts w:ascii="Arial" w:hAnsi="Arial" w:cs="Arial"/>
          <w:color w:val="2F2F2F"/>
          <w:sz w:val="21"/>
          <w:szCs w:val="21"/>
        </w:rPr>
        <w:t>očipovat</w:t>
      </w:r>
      <w:proofErr w:type="spellEnd"/>
      <w:r>
        <w:rPr>
          <w:rFonts w:ascii="Arial" w:hAnsi="Arial" w:cs="Arial"/>
          <w:color w:val="2F2F2F"/>
          <w:sz w:val="21"/>
          <w:szCs w:val="21"/>
        </w:rPr>
        <w:t xml:space="preserve"> a nic se pro ně tedy nemění. Nicméně každý chovatel, který přijde se svým neočipovaným psem na očkování proti vzteklině v roce 2020 a dále, bude vyzván, ale nechat svého psa </w:t>
      </w:r>
      <w:proofErr w:type="spellStart"/>
      <w:r>
        <w:rPr>
          <w:rFonts w:ascii="Arial" w:hAnsi="Arial" w:cs="Arial"/>
          <w:color w:val="2F2F2F"/>
          <w:sz w:val="21"/>
          <w:szCs w:val="21"/>
        </w:rPr>
        <w:t>očipovat</w:t>
      </w:r>
      <w:proofErr w:type="spellEnd"/>
      <w:r>
        <w:rPr>
          <w:rFonts w:ascii="Arial" w:hAnsi="Arial" w:cs="Arial"/>
          <w:color w:val="2F2F2F"/>
          <w:sz w:val="21"/>
          <w:szCs w:val="21"/>
        </w:rPr>
        <w:t>.</w:t>
      </w:r>
    </w:p>
    <w:p w:rsidR="00071FD2" w:rsidRDefault="00071FD2" w:rsidP="00071FD2">
      <w:pPr>
        <w:pStyle w:val="Normln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 xml:space="preserve">Není </w:t>
      </w:r>
      <w:proofErr w:type="gramStart"/>
      <w:r>
        <w:rPr>
          <w:rFonts w:ascii="Arial" w:hAnsi="Arial" w:cs="Arial"/>
          <w:color w:val="2F2F2F"/>
          <w:sz w:val="21"/>
          <w:szCs w:val="21"/>
        </w:rPr>
        <w:t>se ale</w:t>
      </w:r>
      <w:proofErr w:type="gramEnd"/>
      <w:r>
        <w:rPr>
          <w:rFonts w:ascii="Arial" w:hAnsi="Arial" w:cs="Arial"/>
          <w:color w:val="2F2F2F"/>
          <w:sz w:val="21"/>
          <w:szCs w:val="21"/>
        </w:rPr>
        <w:t xml:space="preserve"> čeho děsit. Úkon je to jednorázový, s minimálním rizikem poškození zdraví psa. Čip velikosti rýžového zrna je umístěn v aplikační jehle. Ta se vbodne psovi pod kůži a čip se z jehly vytlačí do podkožního prostoru. Tam čip setrvá po celý život psa. Čip lze přečíst pomocí čtečky, kterou dnes disponuje téměř každý veterinární lékař či útulek.</w:t>
      </w:r>
    </w:p>
    <w:p w:rsidR="008D3A6B" w:rsidRDefault="00071FD2" w:rsidP="000E798D">
      <w:pPr>
        <w:pStyle w:val="Normlnweb"/>
        <w:spacing w:before="0" w:beforeAutospacing="0" w:after="0" w:afterAutospacing="0" w:line="270" w:lineRule="atLeast"/>
        <w:jc w:val="both"/>
        <w:textAlignment w:val="baseline"/>
      </w:pPr>
      <w:r>
        <w:rPr>
          <w:rFonts w:ascii="Arial" w:hAnsi="Arial" w:cs="Arial"/>
          <w:color w:val="2F2F2F"/>
          <w:sz w:val="21"/>
          <w:szCs w:val="21"/>
        </w:rPr>
        <w:t xml:space="preserve">Přidanou hodnotou tohoto úkonu je skutečnost, že psa lze zaregistrovat do databáze </w:t>
      </w:r>
      <w:proofErr w:type="spellStart"/>
      <w:r>
        <w:rPr>
          <w:rFonts w:ascii="Arial" w:hAnsi="Arial" w:cs="Arial"/>
          <w:color w:val="2F2F2F"/>
          <w:sz w:val="21"/>
          <w:szCs w:val="21"/>
        </w:rPr>
        <w:t>čipovaných</w:t>
      </w:r>
      <w:proofErr w:type="spellEnd"/>
      <w:r>
        <w:rPr>
          <w:rFonts w:ascii="Arial" w:hAnsi="Arial" w:cs="Arial"/>
          <w:color w:val="2F2F2F"/>
          <w:sz w:val="21"/>
          <w:szCs w:val="21"/>
        </w:rPr>
        <w:t xml:space="preserve"> psů. V případě ztráty psa jej pak může nálezce pomocí čipu identifikovat a díky databázi nalézt jeho majitele.</w:t>
      </w:r>
      <w:r w:rsidR="000E798D">
        <w:t xml:space="preserve"> </w:t>
      </w:r>
    </w:p>
    <w:sectPr w:rsidR="008D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D2"/>
    <w:rsid w:val="00071FD2"/>
    <w:rsid w:val="000E798D"/>
    <w:rsid w:val="00216E3E"/>
    <w:rsid w:val="0088461F"/>
    <w:rsid w:val="008D3A6B"/>
    <w:rsid w:val="0094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6698-2F45-45B7-922F-5689A7A5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ta-info">
    <w:name w:val="meta-info"/>
    <w:basedOn w:val="Normln"/>
    <w:rsid w:val="0007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1FD2"/>
    <w:rPr>
      <w:color w:val="0000FF"/>
      <w:u w:val="single"/>
    </w:rPr>
  </w:style>
  <w:style w:type="character" w:customStyle="1" w:styleId="screen-reader-text">
    <w:name w:val="screen-reader-text"/>
    <w:basedOn w:val="Standardnpsmoodstavce"/>
    <w:rsid w:val="00071FD2"/>
  </w:style>
  <w:style w:type="paragraph" w:styleId="Normlnweb">
    <w:name w:val="Normal (Web)"/>
    <w:basedOn w:val="Normln"/>
    <w:uiPriority w:val="99"/>
    <w:unhideWhenUsed/>
    <w:rsid w:val="0007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2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veterinární správa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Mládková</dc:creator>
  <cp:keywords/>
  <dc:description/>
  <cp:lastModifiedBy>Alena Mládková</cp:lastModifiedBy>
  <cp:revision>4</cp:revision>
  <dcterms:created xsi:type="dcterms:W3CDTF">2019-04-05T09:08:00Z</dcterms:created>
  <dcterms:modified xsi:type="dcterms:W3CDTF">2019-04-15T06:40:00Z</dcterms:modified>
</cp:coreProperties>
</file>